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付磊</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四川省社会科学研究规划项目统计专项</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四川省体育产业增加值与产业升级路径研究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rFonts w:hint="eastAsia" w:ascii="宋体"/>
                <w:color w:val="000000"/>
                <w:sz w:val="24"/>
                <w:szCs w:val="24"/>
              </w:rPr>
              <w:t>SC20TJ022</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体育产业经济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rPr>
                <w:sz w:val="24"/>
                <w:szCs w:val="24"/>
              </w:rPr>
            </w:pPr>
            <w:r>
              <w:rPr>
                <w:rFonts w:hint="eastAsia"/>
                <w:sz w:val="24"/>
                <w:szCs w:val="24"/>
              </w:rPr>
              <w:t>本课题主要研究如何通过产业升级提升四川省体育产业增加值，利用新技术增强创新发展动力，依托区域经济协同发展优化资源的配置和优势互补，基于全球价值链视角分析存在的机遇和风险，赋予体育产业高质量增长模式和发展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rPr>
                <w:sz w:val="24"/>
                <w:szCs w:val="24"/>
              </w:rPr>
            </w:pPr>
            <w:r>
              <w:rPr>
                <w:rFonts w:hint="eastAsia"/>
                <w:sz w:val="24"/>
                <w:szCs w:val="24"/>
              </w:rPr>
              <w:t>全球价值链嵌入对我国体育用品制造业高质量发展的影响研究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经济学、管理学或国际贸易等相关学科背景，有统计学和计量经济学基础，对数据库有一定了解，对学术研究有热情。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rPr>
                <w:rFonts w:hint="eastAsia"/>
                <w:b/>
                <w:sz w:val="24"/>
                <w:szCs w:val="24"/>
              </w:rPr>
            </w:pPr>
            <w:r>
              <w:rPr>
                <w:rFonts w:hint="eastAsia"/>
                <w:b/>
                <w:sz w:val="24"/>
                <w:szCs w:val="24"/>
              </w:rPr>
              <w:t>主要研究内容：</w:t>
            </w:r>
          </w:p>
          <w:p>
            <w:pPr>
              <w:rPr>
                <w:rFonts w:hint="eastAsia"/>
                <w:sz w:val="24"/>
                <w:szCs w:val="24"/>
              </w:rPr>
            </w:pPr>
            <w:r>
              <w:rPr>
                <w:rFonts w:hint="eastAsia"/>
                <w:sz w:val="24"/>
                <w:szCs w:val="24"/>
              </w:rPr>
              <w:t>1．我国体育用品制造业参与全球价值链的格局与演变研究</w:t>
            </w:r>
          </w:p>
          <w:p>
            <w:pPr>
              <w:rPr>
                <w:rFonts w:hint="eastAsia"/>
                <w:sz w:val="24"/>
                <w:szCs w:val="24"/>
              </w:rPr>
            </w:pPr>
            <w:r>
              <w:rPr>
                <w:rFonts w:hint="eastAsia"/>
                <w:b/>
                <w:sz w:val="24"/>
                <w:szCs w:val="24"/>
              </w:rPr>
              <w:t>第一，</w:t>
            </w:r>
            <w:r>
              <w:rPr>
                <w:rFonts w:hint="eastAsia"/>
                <w:sz w:val="24"/>
                <w:szCs w:val="24"/>
              </w:rPr>
              <w:t>量化企业在全球价值链中的嵌入（GVC）程度，并横向与欧美、日韩等发达国家对比；</w:t>
            </w:r>
          </w:p>
          <w:p>
            <w:pPr>
              <w:rPr>
                <w:rFonts w:hint="eastAsia"/>
                <w:sz w:val="24"/>
                <w:szCs w:val="24"/>
              </w:rPr>
            </w:pPr>
            <w:r>
              <w:rPr>
                <w:rFonts w:hint="eastAsia"/>
                <w:b/>
                <w:sz w:val="24"/>
                <w:szCs w:val="24"/>
              </w:rPr>
              <w:t>第二，</w:t>
            </w:r>
            <w:r>
              <w:rPr>
                <w:rFonts w:hint="eastAsia"/>
                <w:sz w:val="24"/>
                <w:szCs w:val="24"/>
              </w:rPr>
              <w:t>刻画我国体育用品制造业近十五年来GVC嵌入的时空演变，并对空间布局和产业空间集聚效应进行分析。</w:t>
            </w:r>
          </w:p>
          <w:p>
            <w:pPr>
              <w:rPr>
                <w:rFonts w:hint="eastAsia"/>
                <w:sz w:val="24"/>
                <w:szCs w:val="24"/>
              </w:rPr>
            </w:pPr>
            <w:r>
              <w:rPr>
                <w:rFonts w:hint="eastAsia"/>
                <w:sz w:val="24"/>
                <w:szCs w:val="24"/>
              </w:rPr>
              <w:t>2．全球价值链嵌入对我国体育用品制造企业要素市场的影响研究</w:t>
            </w:r>
          </w:p>
          <w:p>
            <w:pPr>
              <w:rPr>
                <w:rFonts w:hint="eastAsia"/>
                <w:sz w:val="24"/>
                <w:szCs w:val="24"/>
              </w:rPr>
            </w:pPr>
            <w:r>
              <w:rPr>
                <w:rFonts w:hint="eastAsia"/>
                <w:b/>
                <w:sz w:val="24"/>
                <w:szCs w:val="24"/>
              </w:rPr>
              <w:t>第一，</w:t>
            </w:r>
            <w:r>
              <w:rPr>
                <w:rFonts w:hint="eastAsia"/>
                <w:sz w:val="24"/>
                <w:szCs w:val="24"/>
              </w:rPr>
              <w:t>GVC嵌入水平对企业技术创新的影响实证研究。构建全要素生产率和GVC嵌入的面板数据模型，一方面考虑垂直化分工和规模效应对企业研发创新能力的提升，另一方面从企业对价值链过度依赖，企业对技术溢出的吸收能力和发达国家的“俘获效应”来展开。</w:t>
            </w:r>
          </w:p>
          <w:p>
            <w:pPr>
              <w:rPr>
                <w:rFonts w:hint="eastAsia"/>
                <w:sz w:val="24"/>
                <w:szCs w:val="24"/>
              </w:rPr>
            </w:pPr>
            <w:r>
              <w:rPr>
                <w:rFonts w:hint="eastAsia"/>
                <w:b/>
                <w:sz w:val="24"/>
                <w:szCs w:val="24"/>
              </w:rPr>
              <w:t>第二，</w:t>
            </w:r>
            <w:r>
              <w:rPr>
                <w:rFonts w:hint="eastAsia"/>
                <w:sz w:val="24"/>
                <w:szCs w:val="24"/>
              </w:rPr>
              <w:t>GVC嵌入水平对企业劳动力投入的影响实证研究。全球价值链的不同阶段对企业劳动力投入有不同需求，基于C-D生产函数建立计量模型，根据我国体育用品制造业近年GVC嵌入的演变对该行业内劳动力市场就业问题进行分析和预测。</w:t>
            </w:r>
          </w:p>
          <w:p>
            <w:pPr>
              <w:rPr>
                <w:rFonts w:hint="eastAsia"/>
                <w:sz w:val="24"/>
                <w:szCs w:val="24"/>
              </w:rPr>
            </w:pPr>
            <w:r>
              <w:rPr>
                <w:rFonts w:hint="eastAsia"/>
                <w:sz w:val="24"/>
                <w:szCs w:val="24"/>
              </w:rPr>
              <w:t>3．全球价值链嵌入对我国体育用品产品市场的影响研究</w:t>
            </w:r>
          </w:p>
          <w:p>
            <w:pPr>
              <w:rPr>
                <w:rFonts w:hint="eastAsia"/>
                <w:sz w:val="24"/>
                <w:szCs w:val="24"/>
              </w:rPr>
            </w:pPr>
            <w:r>
              <w:rPr>
                <w:rFonts w:hint="eastAsia"/>
                <w:b/>
                <w:sz w:val="24"/>
                <w:szCs w:val="24"/>
              </w:rPr>
              <w:t>第一，</w:t>
            </w:r>
            <w:r>
              <w:rPr>
                <w:rFonts w:hint="eastAsia"/>
                <w:sz w:val="24"/>
                <w:szCs w:val="24"/>
              </w:rPr>
              <w:t>GVC嵌入水平对企业产品质量与多样性的影响。一是结合博弈模型与计量方法，根据产品在不同环节的附加值测算，建立GVC嵌入对产品的质量和服务影响模型。二是考虑到企业参与GVC后通过市场竞争产生的挤出效应和吸收能力不足，构建GVC嵌入对企业产品范围及多样性影响的计量模型。</w:t>
            </w:r>
          </w:p>
          <w:p>
            <w:pPr>
              <w:rPr>
                <w:sz w:val="24"/>
                <w:szCs w:val="24"/>
              </w:rPr>
            </w:pPr>
            <w:r>
              <w:rPr>
                <w:rFonts w:hint="eastAsia"/>
                <w:b/>
                <w:sz w:val="24"/>
                <w:szCs w:val="24"/>
              </w:rPr>
              <w:t>第二，</w:t>
            </w:r>
            <w:r>
              <w:rPr>
                <w:rFonts w:hint="eastAsia"/>
                <w:sz w:val="24"/>
                <w:szCs w:val="24"/>
              </w:rPr>
              <w:t>GVC嵌入对国内外两个市场的竞争影响以及市场消费能力比较，一是用博弈理论构建国内和国外两个产品市场的竞争模型，综合品牌、价格、质量、服务等因素给出企业的最优竞争策略。二是比较两个市场的消费能力和潜力，尤其要分析在面临疫情影响和贸易摩擦等不确定性风险情况下如何重构全球价值链，有效扩大内需，激活国内潜在市场消费反向推动体育用品制造产业升级，加快构建双循环发展新格局。</w:t>
            </w:r>
          </w:p>
          <w:p>
            <w:pPr>
              <w:rPr>
                <w:b/>
                <w:sz w:val="24"/>
                <w:szCs w:val="24"/>
              </w:rPr>
            </w:pPr>
            <w:r>
              <w:rPr>
                <w:rFonts w:hint="eastAsia"/>
                <w:b/>
                <w:sz w:val="24"/>
                <w:szCs w:val="24"/>
              </w:rPr>
              <w:t>实施过程：</w:t>
            </w:r>
          </w:p>
          <w:p>
            <w:pPr>
              <w:rPr>
                <w:rFonts w:hint="eastAsia"/>
                <w:sz w:val="24"/>
                <w:szCs w:val="24"/>
              </w:rPr>
            </w:pPr>
            <w:r>
              <w:rPr>
                <w:rFonts w:hint="eastAsia"/>
                <w:sz w:val="24"/>
                <w:szCs w:val="24"/>
              </w:rPr>
              <w:t>第一部分：我国体育用品制造业参与全球价值链的格局与演变研究，结合文献研究和统计方法。</w:t>
            </w:r>
          </w:p>
          <w:p>
            <w:pPr>
              <w:rPr>
                <w:rFonts w:hint="eastAsia"/>
                <w:sz w:val="24"/>
                <w:szCs w:val="24"/>
              </w:rPr>
            </w:pPr>
            <w:r>
              <w:rPr>
                <w:rFonts w:hint="eastAsia"/>
                <w:sz w:val="24"/>
                <w:szCs w:val="24"/>
              </w:rPr>
              <w:t>第二部分：全球价值链嵌入对我国体育用品制造企业投入要素的影响研究，主要采用多种计量方法。</w:t>
            </w:r>
          </w:p>
          <w:p>
            <w:pPr>
              <w:rPr>
                <w:rFonts w:hint="eastAsia" w:ascii="宋体"/>
                <w:color w:val="000000"/>
                <w:sz w:val="24"/>
                <w:szCs w:val="24"/>
              </w:rPr>
            </w:pPr>
            <w:r>
              <w:rPr>
                <w:rFonts w:hint="eastAsia" w:ascii="宋体"/>
                <w:color w:val="000000"/>
                <w:sz w:val="24"/>
                <w:szCs w:val="24"/>
              </w:rPr>
              <w:t>第三部分：全球价值链嵌入对我国体育用品产品市场竞争的影响研究，主要采用计量方法和博弈模型。</w:t>
            </w:r>
          </w:p>
          <w:p>
            <w:pPr>
              <w:rPr>
                <w:b/>
                <w:sz w:val="24"/>
                <w:szCs w:val="24"/>
              </w:rPr>
            </w:pPr>
            <w:r>
              <w:rPr>
                <w:rFonts w:hint="eastAsia" w:ascii="宋体"/>
                <w:b/>
                <w:color w:val="000000"/>
                <w:sz w:val="24"/>
                <w:szCs w:val="24"/>
              </w:rPr>
              <w:t>成效要求：</w:t>
            </w:r>
          </w:p>
          <w:p>
            <w:pPr>
              <w:rPr>
                <w:sz w:val="24"/>
                <w:szCs w:val="24"/>
              </w:rPr>
            </w:pPr>
            <w:r>
              <w:rPr>
                <w:rFonts w:hint="eastAsia"/>
                <w:sz w:val="24"/>
                <w:szCs w:val="24"/>
              </w:rPr>
              <w:t>1.形成研究报告；</w:t>
            </w:r>
          </w:p>
          <w:p>
            <w:pPr>
              <w:rPr>
                <w:sz w:val="24"/>
                <w:szCs w:val="24"/>
              </w:rPr>
            </w:pPr>
            <w:r>
              <w:rPr>
                <w:rFonts w:hint="eastAsia"/>
                <w:sz w:val="24"/>
                <w:szCs w:val="24"/>
              </w:rPr>
              <w:t>2.完成科研论文2-3篇；</w:t>
            </w:r>
          </w:p>
          <w:p>
            <w:pPr>
              <w:rPr>
                <w:sz w:val="24"/>
                <w:szCs w:val="24"/>
              </w:rPr>
            </w:pPr>
            <w:r>
              <w:rPr>
                <w:rFonts w:hint="eastAsia"/>
                <w:sz w:val="24"/>
                <w:szCs w:val="24"/>
              </w:rPr>
              <w:t>3.与相关知名企业交流合作，产生服务社会的效应。</w:t>
            </w:r>
          </w:p>
          <w:p>
            <w:pPr>
              <w:rPr>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63"/>
    <w:rsid w:val="00027A06"/>
    <w:rsid w:val="0016709A"/>
    <w:rsid w:val="00390E88"/>
    <w:rsid w:val="005E6263"/>
    <w:rsid w:val="006A7DD4"/>
    <w:rsid w:val="0089588F"/>
    <w:rsid w:val="008D2A81"/>
    <w:rsid w:val="00BC0C0B"/>
    <w:rsid w:val="00BF0494"/>
    <w:rsid w:val="00FA20B2"/>
    <w:rsid w:val="06825E37"/>
    <w:rsid w:val="0D0C1773"/>
    <w:rsid w:val="0E6B4B00"/>
    <w:rsid w:val="16960943"/>
    <w:rsid w:val="22F3444D"/>
    <w:rsid w:val="319262CF"/>
    <w:rsid w:val="5C9D5F53"/>
    <w:rsid w:val="6DD021A6"/>
    <w:rsid w:val="6E881558"/>
    <w:rsid w:val="6E973A51"/>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kern w:val="2"/>
      <w:sz w:val="18"/>
      <w:szCs w:val="18"/>
    </w:rPr>
  </w:style>
  <w:style w:type="character" w:customStyle="1" w:styleId="8">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2</Pages>
  <Words>217</Words>
  <Characters>1240</Characters>
  <Lines>10</Lines>
  <Paragraphs>2</Paragraphs>
  <TotalTime>53</TotalTime>
  <ScaleCrop>false</ScaleCrop>
  <LinksUpToDate>false</LinksUpToDate>
  <CharactersWithSpaces>1455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2021-03-26T06:50:08Z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